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695E" w14:textId="37925448" w:rsidR="00FB3EEB" w:rsidRPr="00E94033" w:rsidRDefault="007F3A23" w:rsidP="001F66BC">
      <w:pPr>
        <w:pStyle w:val="Nagwek1"/>
        <w:spacing w:before="0" w:line="360" w:lineRule="auto"/>
        <w:contextualSpacing/>
        <w:rPr>
          <w:b/>
          <w:bCs/>
          <w:color w:val="000000" w:themeColor="text1"/>
          <w:sz w:val="36"/>
          <w:szCs w:val="36"/>
        </w:rPr>
      </w:pPr>
      <w:r w:rsidRPr="00E94033">
        <w:rPr>
          <w:b/>
          <w:bCs/>
          <w:color w:val="000000" w:themeColor="text1"/>
          <w:sz w:val="36"/>
          <w:szCs w:val="36"/>
        </w:rPr>
        <w:t>0 nas – tekst do odczytu maszynowego</w:t>
      </w:r>
    </w:p>
    <w:p w14:paraId="6A7ABF42" w14:textId="1073252A" w:rsidR="007F3A23" w:rsidRPr="00E94033" w:rsidRDefault="007F3A23" w:rsidP="001F66BC">
      <w:pPr>
        <w:pStyle w:val="Nagwek2"/>
        <w:spacing w:before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94033">
        <w:rPr>
          <w:rFonts w:cstheme="majorHAnsi"/>
          <w:b/>
          <w:bCs/>
          <w:color w:val="000000" w:themeColor="text1"/>
          <w:sz w:val="28"/>
          <w:szCs w:val="28"/>
        </w:rPr>
        <w:t>Informacje</w:t>
      </w:r>
      <w:r w:rsidRPr="00E9403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E94033">
        <w:rPr>
          <w:rFonts w:cstheme="majorHAnsi"/>
          <w:b/>
          <w:bCs/>
          <w:color w:val="000000" w:themeColor="text1"/>
          <w:sz w:val="28"/>
          <w:szCs w:val="28"/>
        </w:rPr>
        <w:t>ogólne</w:t>
      </w:r>
    </w:p>
    <w:p w14:paraId="42FA4762" w14:textId="77777777" w:rsidR="002F473B" w:rsidRDefault="007F3A23" w:rsidP="001F66B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Przedszkole Miejskie nr 152  znajduje się w Łodzi przy ulicy </w:t>
      </w:r>
      <w:proofErr w:type="spellStart"/>
      <w:r>
        <w:rPr>
          <w:sz w:val="24"/>
          <w:szCs w:val="24"/>
        </w:rPr>
        <w:t>Retkińskiej</w:t>
      </w:r>
      <w:proofErr w:type="spellEnd"/>
      <w:r>
        <w:rPr>
          <w:sz w:val="24"/>
          <w:szCs w:val="24"/>
        </w:rPr>
        <w:t xml:space="preserve"> 78, kod pocztowy 94-004, telefon: 42 686 77 96, adres e-mail: </w:t>
      </w:r>
      <w:hyperlink r:id="rId6" w:history="1">
        <w:r w:rsidRPr="00B97C28">
          <w:rPr>
            <w:rStyle w:val="Hipercze"/>
            <w:sz w:val="24"/>
            <w:szCs w:val="24"/>
          </w:rPr>
          <w:t>kontakt@pm152.elodz.edu.pl</w:t>
        </w:r>
      </w:hyperlink>
    </w:p>
    <w:p w14:paraId="51FD17C2" w14:textId="7EF9067C" w:rsidR="00BE7227" w:rsidRDefault="00B75418" w:rsidP="001F66BC">
      <w:pPr>
        <w:spacing w:after="0" w:line="360" w:lineRule="auto"/>
        <w:contextualSpacing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D</w:t>
      </w:r>
      <w:r w:rsidR="000E6A4E">
        <w:rPr>
          <w:rStyle w:val="hgkelc"/>
          <w:sz w:val="24"/>
          <w:szCs w:val="24"/>
        </w:rPr>
        <w:t xml:space="preserve">ziałania </w:t>
      </w:r>
      <w:r>
        <w:rPr>
          <w:rStyle w:val="hgkelc"/>
          <w:sz w:val="24"/>
          <w:szCs w:val="24"/>
        </w:rPr>
        <w:t xml:space="preserve">naszego przedszkola </w:t>
      </w:r>
      <w:r w:rsidR="000E6A4E">
        <w:rPr>
          <w:rStyle w:val="hgkelc"/>
          <w:sz w:val="24"/>
          <w:szCs w:val="24"/>
        </w:rPr>
        <w:t>opierają się na czterech</w:t>
      </w:r>
      <w:r w:rsidR="005C579F">
        <w:rPr>
          <w:rStyle w:val="hgkelc"/>
          <w:sz w:val="24"/>
          <w:szCs w:val="24"/>
        </w:rPr>
        <w:t xml:space="preserve"> filarach</w:t>
      </w:r>
      <w:r w:rsidR="000E6A4E">
        <w:rPr>
          <w:rStyle w:val="hgkelc"/>
          <w:sz w:val="24"/>
          <w:szCs w:val="24"/>
        </w:rPr>
        <w:t xml:space="preserve"> </w:t>
      </w:r>
      <w:r w:rsidR="00F963DE" w:rsidRPr="00BE7227">
        <w:rPr>
          <w:rStyle w:val="hgkelc"/>
          <w:sz w:val="24"/>
          <w:szCs w:val="24"/>
        </w:rPr>
        <w:t>edukacji</w:t>
      </w:r>
      <w:r w:rsidR="000E6A4E">
        <w:rPr>
          <w:rStyle w:val="hgkelc"/>
          <w:sz w:val="24"/>
          <w:szCs w:val="24"/>
        </w:rPr>
        <w:t xml:space="preserve">: </w:t>
      </w:r>
    </w:p>
    <w:p w14:paraId="5CE4E7F9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 xml:space="preserve">uczyć się, aby wiedzieć, </w:t>
      </w:r>
    </w:p>
    <w:p w14:paraId="54A43391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 xml:space="preserve">uczyć się aby </w:t>
      </w:r>
      <w:r>
        <w:rPr>
          <w:rStyle w:val="hgkelc"/>
          <w:sz w:val="24"/>
          <w:szCs w:val="24"/>
        </w:rPr>
        <w:t>być,</w:t>
      </w:r>
    </w:p>
    <w:p w14:paraId="3A5B2209" w14:textId="327ACB7E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uczyć si</w:t>
      </w:r>
      <w:r w:rsidR="005C579F">
        <w:rPr>
          <w:rStyle w:val="hgkelc"/>
          <w:sz w:val="24"/>
          <w:szCs w:val="24"/>
        </w:rPr>
        <w:t>ę</w:t>
      </w:r>
      <w:r>
        <w:rPr>
          <w:rStyle w:val="hgkelc"/>
          <w:sz w:val="24"/>
          <w:szCs w:val="24"/>
        </w:rPr>
        <w:t>, aby oddziaływać na środowisko,</w:t>
      </w:r>
    </w:p>
    <w:p w14:paraId="55357D5F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uczyć się, aby żyć wspólnie – edukacja włączająca.</w:t>
      </w:r>
    </w:p>
    <w:p w14:paraId="6E7F4245" w14:textId="58371C9B" w:rsidR="00BE7227" w:rsidRDefault="00BE7227" w:rsidP="001F66BC">
      <w:pPr>
        <w:spacing w:after="0" w:line="360" w:lineRule="auto"/>
        <w:contextualSpacing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>oraz na czterech filarach</w:t>
      </w:r>
      <w:r w:rsidR="00F963DE">
        <w:rPr>
          <w:rStyle w:val="hgkelc"/>
          <w:sz w:val="24"/>
          <w:szCs w:val="24"/>
        </w:rPr>
        <w:t xml:space="preserve"> planu daltońskiego</w:t>
      </w:r>
      <w:r w:rsidRPr="00BE7227">
        <w:rPr>
          <w:rStyle w:val="hgkelc"/>
          <w:sz w:val="24"/>
          <w:szCs w:val="24"/>
        </w:rPr>
        <w:t xml:space="preserve">: </w:t>
      </w:r>
    </w:p>
    <w:p w14:paraId="2892896D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 xml:space="preserve">wolność/odpowiedzialność, </w:t>
      </w:r>
    </w:p>
    <w:p w14:paraId="18AEF1BE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 xml:space="preserve">samodzielność, </w:t>
      </w:r>
    </w:p>
    <w:p w14:paraId="0A7CC305" w14:textId="77777777" w:rsid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>współpraca,</w:t>
      </w:r>
    </w:p>
    <w:p w14:paraId="55513CB3" w14:textId="33A32670" w:rsidR="00F963DE" w:rsidRPr="00F963DE" w:rsidRDefault="00F963DE" w:rsidP="001F66BC">
      <w:pPr>
        <w:pStyle w:val="Akapitzlist"/>
        <w:numPr>
          <w:ilvl w:val="0"/>
          <w:numId w:val="4"/>
        </w:numPr>
        <w:spacing w:after="0" w:line="360" w:lineRule="auto"/>
        <w:rPr>
          <w:rStyle w:val="hgkelc"/>
          <w:sz w:val="24"/>
          <w:szCs w:val="24"/>
        </w:rPr>
      </w:pPr>
      <w:r w:rsidRPr="00BE7227">
        <w:rPr>
          <w:rStyle w:val="hgkelc"/>
          <w:sz w:val="24"/>
          <w:szCs w:val="24"/>
        </w:rPr>
        <w:t xml:space="preserve"> refleksja</w:t>
      </w:r>
    </w:p>
    <w:p w14:paraId="5C0FAAC2" w14:textId="431D42F4" w:rsidR="00C43B1A" w:rsidRDefault="00C43B1A" w:rsidP="001F66BC">
      <w:pPr>
        <w:spacing w:after="0" w:line="360" w:lineRule="auto"/>
        <w:contextualSpacing/>
        <w:rPr>
          <w:sz w:val="24"/>
          <w:szCs w:val="24"/>
        </w:rPr>
      </w:pPr>
      <w:r>
        <w:rPr>
          <w:rStyle w:val="hgkelc"/>
          <w:sz w:val="24"/>
          <w:szCs w:val="24"/>
        </w:rPr>
        <w:t xml:space="preserve">Motto edukacji daltońskiej, to słowa Helen </w:t>
      </w:r>
      <w:proofErr w:type="spellStart"/>
      <w:r>
        <w:rPr>
          <w:rStyle w:val="hgkelc"/>
          <w:sz w:val="24"/>
          <w:szCs w:val="24"/>
        </w:rPr>
        <w:t>Parkhurst</w:t>
      </w:r>
      <w:proofErr w:type="spellEnd"/>
      <w:r>
        <w:rPr>
          <w:rStyle w:val="hgkelc"/>
          <w:sz w:val="24"/>
          <w:szCs w:val="24"/>
        </w:rPr>
        <w:t xml:space="preserve"> „Jeśli szanujemy dziecko i podążamy za jego możliwościami to może ono zrobić więcej, niż od niego oczekujemy, a wszystko, co </w:t>
      </w:r>
      <w:r w:rsidR="00F963DE">
        <w:rPr>
          <w:rStyle w:val="hgkelc"/>
          <w:sz w:val="24"/>
          <w:szCs w:val="24"/>
        </w:rPr>
        <w:t>dziecko potrafi - nauczycielowi zrobić nie wolno”.</w:t>
      </w:r>
    </w:p>
    <w:p w14:paraId="38EE2EF7" w14:textId="117C26A7" w:rsidR="00BE7227" w:rsidRDefault="00B75418" w:rsidP="001F66B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Baza placówki to między innymi: 5 przestronnych </w:t>
      </w:r>
      <w:r w:rsidR="00B811A2">
        <w:rPr>
          <w:sz w:val="24"/>
          <w:szCs w:val="24"/>
        </w:rPr>
        <w:t xml:space="preserve">i dobrze wyposażonych </w:t>
      </w:r>
      <w:proofErr w:type="spellStart"/>
      <w:r w:rsidR="00B811A2">
        <w:rPr>
          <w:sz w:val="24"/>
          <w:szCs w:val="24"/>
        </w:rPr>
        <w:t>sal</w:t>
      </w:r>
      <w:proofErr w:type="spellEnd"/>
      <w:r w:rsidR="00B811A2">
        <w:rPr>
          <w:sz w:val="24"/>
          <w:szCs w:val="24"/>
        </w:rPr>
        <w:t>, gabinet rozwoju i terapii, gabinet logopedyczny, sala ruchowa.</w:t>
      </w:r>
    </w:p>
    <w:p w14:paraId="1F4B9F3F" w14:textId="11EAB4EF" w:rsidR="00B811A2" w:rsidRDefault="00B811A2" w:rsidP="001F66B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Atutem przedszkola jest rozległy ogród podzielony na część rekreacyjną, gdzie znajduje się plac zabaw oraz na część przeznaczona do prowadzenia zajęć </w:t>
      </w:r>
      <w:r w:rsidR="00172FD0">
        <w:rPr>
          <w:sz w:val="24"/>
          <w:szCs w:val="24"/>
        </w:rPr>
        <w:t>edukacyjnych</w:t>
      </w:r>
      <w:r>
        <w:rPr>
          <w:sz w:val="24"/>
          <w:szCs w:val="24"/>
        </w:rPr>
        <w:t>, gdzie znajduj</w:t>
      </w:r>
      <w:r w:rsidR="00C43B1A">
        <w:rPr>
          <w:sz w:val="24"/>
          <w:szCs w:val="24"/>
        </w:rPr>
        <w:t>e</w:t>
      </w:r>
      <w:r>
        <w:rPr>
          <w:sz w:val="24"/>
          <w:szCs w:val="24"/>
        </w:rPr>
        <w:t xml:space="preserve"> się stref</w:t>
      </w:r>
      <w:r w:rsidR="00172FD0">
        <w:rPr>
          <w:sz w:val="24"/>
          <w:szCs w:val="24"/>
        </w:rPr>
        <w:t>a zmysłów, strefa twórczego działania, strefa doświadczania i relaksu.</w:t>
      </w:r>
    </w:p>
    <w:p w14:paraId="00D9EAC8" w14:textId="1960F80B" w:rsidR="00FB3EEB" w:rsidRDefault="00FB3EEB" w:rsidP="001F66BC">
      <w:pPr>
        <w:spacing w:after="0" w:line="360" w:lineRule="auto"/>
        <w:contextualSpacing/>
        <w:rPr>
          <w:b/>
          <w:bCs/>
          <w:sz w:val="24"/>
          <w:szCs w:val="24"/>
        </w:rPr>
      </w:pPr>
    </w:p>
    <w:p w14:paraId="381878AA" w14:textId="2B49189C" w:rsidR="00FB3EEB" w:rsidRPr="00E94033" w:rsidRDefault="00FB3EEB" w:rsidP="001F66BC">
      <w:pPr>
        <w:pStyle w:val="Nagwek2"/>
        <w:spacing w:before="0" w:line="360" w:lineRule="auto"/>
        <w:contextualSpacing/>
        <w:rPr>
          <w:b/>
          <w:bCs/>
          <w:color w:val="000000" w:themeColor="text1"/>
          <w:sz w:val="28"/>
          <w:szCs w:val="28"/>
        </w:rPr>
      </w:pPr>
      <w:r w:rsidRPr="00E94033">
        <w:rPr>
          <w:b/>
          <w:bCs/>
          <w:color w:val="000000" w:themeColor="text1"/>
          <w:sz w:val="28"/>
          <w:szCs w:val="28"/>
        </w:rPr>
        <w:t>Kadra pedagogiczna</w:t>
      </w:r>
    </w:p>
    <w:p w14:paraId="2E41DA16" w14:textId="01EDEC0D" w:rsidR="00FB3EEB" w:rsidRPr="00992CEF" w:rsidRDefault="00FB3EEB" w:rsidP="001F66BC">
      <w:pPr>
        <w:spacing w:after="0" w:line="360" w:lineRule="auto"/>
        <w:contextualSpacing/>
        <w:rPr>
          <w:sz w:val="24"/>
          <w:szCs w:val="24"/>
        </w:rPr>
      </w:pPr>
      <w:r w:rsidRPr="00992CEF">
        <w:rPr>
          <w:sz w:val="24"/>
          <w:szCs w:val="24"/>
        </w:rPr>
        <w:t xml:space="preserve">W Przedszkolu zatrudnionych jest: </w:t>
      </w:r>
      <w:r w:rsidR="005C579F">
        <w:rPr>
          <w:sz w:val="24"/>
          <w:szCs w:val="24"/>
        </w:rPr>
        <w:t>10</w:t>
      </w:r>
      <w:r w:rsidRPr="00992CEF">
        <w:rPr>
          <w:sz w:val="24"/>
          <w:szCs w:val="24"/>
        </w:rPr>
        <w:t xml:space="preserve"> nauczycieli wychowania przedszkolnego</w:t>
      </w:r>
      <w:r w:rsidR="00992CEF" w:rsidRPr="00992CEF">
        <w:rPr>
          <w:sz w:val="24"/>
          <w:szCs w:val="24"/>
        </w:rPr>
        <w:t>, w tym jeden nauczyciel prowadzący zajęcia z języka angielskiego</w:t>
      </w:r>
      <w:r w:rsidRPr="00992CEF">
        <w:rPr>
          <w:sz w:val="24"/>
          <w:szCs w:val="24"/>
        </w:rPr>
        <w:t xml:space="preserve">, psycholog, </w:t>
      </w:r>
      <w:proofErr w:type="spellStart"/>
      <w:r w:rsidRPr="00992CEF">
        <w:rPr>
          <w:sz w:val="24"/>
          <w:szCs w:val="24"/>
        </w:rPr>
        <w:t>neurologopega</w:t>
      </w:r>
      <w:proofErr w:type="spellEnd"/>
      <w:r w:rsidRPr="00992CEF">
        <w:rPr>
          <w:sz w:val="24"/>
          <w:szCs w:val="24"/>
        </w:rPr>
        <w:t xml:space="preserve">, </w:t>
      </w:r>
      <w:r w:rsidR="001711AA" w:rsidRPr="00992CEF">
        <w:rPr>
          <w:sz w:val="24"/>
          <w:szCs w:val="24"/>
        </w:rPr>
        <w:t>pedagog/terapeuta, katecheta.</w:t>
      </w:r>
    </w:p>
    <w:p w14:paraId="65634C94" w14:textId="28000261" w:rsidR="001711AA" w:rsidRDefault="001711AA" w:rsidP="001F66BC">
      <w:pPr>
        <w:spacing w:after="0" w:line="360" w:lineRule="auto"/>
        <w:contextualSpacing/>
      </w:pPr>
    </w:p>
    <w:p w14:paraId="23680627" w14:textId="578E9A20" w:rsidR="00992CEF" w:rsidRPr="00E94033" w:rsidRDefault="00992CEF" w:rsidP="001F66BC">
      <w:pPr>
        <w:pStyle w:val="Nagwek2"/>
        <w:spacing w:before="0" w:line="360" w:lineRule="auto"/>
        <w:contextualSpacing/>
        <w:rPr>
          <w:b/>
          <w:bCs/>
          <w:color w:val="000000" w:themeColor="text1"/>
          <w:sz w:val="28"/>
          <w:szCs w:val="28"/>
        </w:rPr>
      </w:pPr>
      <w:r w:rsidRPr="00E94033">
        <w:rPr>
          <w:b/>
          <w:bCs/>
          <w:color w:val="000000" w:themeColor="text1"/>
          <w:sz w:val="28"/>
          <w:szCs w:val="28"/>
        </w:rPr>
        <w:lastRenderedPageBreak/>
        <w:t>Placówka oferuje:</w:t>
      </w:r>
    </w:p>
    <w:p w14:paraId="0A249CA7" w14:textId="77777777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>Stymulowanie wszechstronnego rozwoju każdego dziecka zgodnie z jego indywidualnymi potrzebami i zainteresowaniami w atmosferze ciepła, zrozumienia i szacunku.</w:t>
      </w:r>
    </w:p>
    <w:p w14:paraId="399A71C2" w14:textId="21ED6EC9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 xml:space="preserve">Nowatorskie metody pracy oraz działania edukacyjne wspierające potencjał </w:t>
      </w:r>
      <w:r>
        <w:rPr>
          <w:rFonts w:eastAsia="Times New Roman" w:cstheme="minorHAnsi"/>
          <w:sz w:val="24"/>
          <w:szCs w:val="24"/>
          <w:lang w:eastAsia="pl-PL"/>
        </w:rPr>
        <w:t xml:space="preserve">i ciekawość poznawczą </w:t>
      </w:r>
      <w:r w:rsidRPr="001F66BC">
        <w:rPr>
          <w:rFonts w:eastAsia="Times New Roman" w:cstheme="minorHAnsi"/>
          <w:sz w:val="24"/>
          <w:szCs w:val="24"/>
          <w:lang w:eastAsia="pl-PL"/>
        </w:rPr>
        <w:t>dziecka.</w:t>
      </w:r>
    </w:p>
    <w:p w14:paraId="750AF711" w14:textId="58F2327C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>Przyjazną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F66BC">
        <w:rPr>
          <w:rFonts w:eastAsia="Times New Roman" w:cstheme="minorHAnsi"/>
          <w:sz w:val="24"/>
          <w:szCs w:val="24"/>
          <w:lang w:eastAsia="pl-PL"/>
        </w:rPr>
        <w:t xml:space="preserve"> wykwalifikowaną i odpowiedzialną kadrę pedagogiczną.</w:t>
      </w:r>
    </w:p>
    <w:p w14:paraId="40B52DFA" w14:textId="77777777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>Bogatą bazę dydaktyczną oraz komfortowe warunki do nauki i bezpiecznej zabawy.</w:t>
      </w:r>
    </w:p>
    <w:p w14:paraId="01B1B1C1" w14:textId="254F76B8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Smaczne, z</w:t>
      </w:r>
      <w:r>
        <w:rPr>
          <w:sz w:val="24"/>
          <w:szCs w:val="24"/>
        </w:rPr>
        <w:t>drowe i pełnowartościowe posiłki</w:t>
      </w:r>
      <w:r w:rsidRPr="001F66BC">
        <w:rPr>
          <w:rFonts w:eastAsia="Times New Roman" w:cstheme="minorHAnsi"/>
          <w:sz w:val="24"/>
          <w:szCs w:val="24"/>
          <w:lang w:eastAsia="pl-PL"/>
        </w:rPr>
        <w:t xml:space="preserve"> przygotowane w przedszkolnej kuchni.</w:t>
      </w:r>
    </w:p>
    <w:p w14:paraId="18FCFC1A" w14:textId="77777777" w:rsidR="001F66BC" w:rsidRP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>Warunki do optymalnego rozwoju dzieci o specjalnych potrzebach edukacyjnych.</w:t>
      </w:r>
    </w:p>
    <w:p w14:paraId="3C6033C2" w14:textId="748A4463" w:rsidR="001F66BC" w:rsidRDefault="001F66BC" w:rsidP="001F66BC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F66BC">
        <w:rPr>
          <w:rFonts w:eastAsia="Times New Roman" w:cstheme="minorHAnsi"/>
          <w:sz w:val="24"/>
          <w:szCs w:val="24"/>
          <w:lang w:eastAsia="pl-PL"/>
        </w:rPr>
        <w:t>Wspieranie rodziców w rozwiązywaniu problemów wychowawczych.</w:t>
      </w:r>
    </w:p>
    <w:p w14:paraId="776E781B" w14:textId="77777777" w:rsidR="001F66BC" w:rsidRPr="001F66BC" w:rsidRDefault="001F66BC" w:rsidP="001F66BC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E6DF8D5" w14:textId="4987FBF6" w:rsidR="00B75418" w:rsidRPr="00E94033" w:rsidRDefault="00B75418" w:rsidP="001F66BC">
      <w:pPr>
        <w:pStyle w:val="Nagwek2"/>
        <w:spacing w:before="0" w:line="360" w:lineRule="auto"/>
        <w:contextualSpacing/>
        <w:rPr>
          <w:b/>
          <w:bCs/>
          <w:color w:val="000000" w:themeColor="text1"/>
          <w:sz w:val="28"/>
          <w:szCs w:val="28"/>
        </w:rPr>
      </w:pPr>
      <w:r w:rsidRPr="00E94033">
        <w:rPr>
          <w:b/>
          <w:bCs/>
          <w:color w:val="000000" w:themeColor="text1"/>
          <w:sz w:val="28"/>
          <w:szCs w:val="28"/>
        </w:rPr>
        <w:t>Organami przedszkola są:</w:t>
      </w:r>
    </w:p>
    <w:p w14:paraId="51F36EFD" w14:textId="77777777" w:rsidR="00B75418" w:rsidRDefault="00B75418" w:rsidP="001F66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Dyrektor przedszkola,</w:t>
      </w:r>
    </w:p>
    <w:p w14:paraId="35DBF8A1" w14:textId="77777777" w:rsidR="00B75418" w:rsidRDefault="00B75418" w:rsidP="001F66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Rada Pedagogiczna,</w:t>
      </w:r>
    </w:p>
    <w:p w14:paraId="30033B6D" w14:textId="2ED6B658" w:rsidR="00B75418" w:rsidRDefault="00B75418" w:rsidP="001F66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Rada Rodziców.</w:t>
      </w:r>
    </w:p>
    <w:p w14:paraId="7E1E0D5B" w14:textId="77777777" w:rsidR="001F66BC" w:rsidRPr="00C43B1A" w:rsidRDefault="001F66BC" w:rsidP="001F66BC">
      <w:pPr>
        <w:pStyle w:val="Akapitzlist"/>
        <w:spacing w:after="0" w:line="360" w:lineRule="auto"/>
        <w:rPr>
          <w:sz w:val="24"/>
          <w:szCs w:val="24"/>
        </w:rPr>
      </w:pPr>
    </w:p>
    <w:p w14:paraId="3775357B" w14:textId="05C27AE9" w:rsidR="00172FD0" w:rsidRDefault="00B75418" w:rsidP="001F66BC">
      <w:pPr>
        <w:spacing w:after="0" w:line="360" w:lineRule="auto"/>
        <w:contextualSpacing/>
        <w:rPr>
          <w:sz w:val="24"/>
          <w:szCs w:val="24"/>
        </w:rPr>
      </w:pPr>
      <w:r w:rsidRPr="00E94033">
        <w:rPr>
          <w:rStyle w:val="Nagwek2Znak"/>
          <w:b/>
          <w:bCs/>
          <w:color w:val="000000" w:themeColor="text1"/>
        </w:rPr>
        <w:t>Godziny pracy przedszkola</w:t>
      </w:r>
      <w:r w:rsidR="00172FD0" w:rsidRPr="00172FD0">
        <w:rPr>
          <w:b/>
          <w:bCs/>
          <w:sz w:val="24"/>
          <w:szCs w:val="24"/>
        </w:rPr>
        <w:t xml:space="preserve">: </w:t>
      </w:r>
      <w:r w:rsidR="00172FD0">
        <w:rPr>
          <w:sz w:val="24"/>
          <w:szCs w:val="24"/>
        </w:rPr>
        <w:t>6.30-17.30.</w:t>
      </w:r>
    </w:p>
    <w:p w14:paraId="2C371034" w14:textId="2B190B7F" w:rsidR="00C43B1A" w:rsidRDefault="00172FD0" w:rsidP="001F66BC">
      <w:pPr>
        <w:spacing w:after="0" w:line="360" w:lineRule="auto"/>
        <w:contextualSpacing/>
        <w:rPr>
          <w:sz w:val="24"/>
          <w:szCs w:val="24"/>
        </w:rPr>
      </w:pPr>
      <w:r w:rsidRPr="00E94033">
        <w:rPr>
          <w:rStyle w:val="Nagwek2Znak"/>
          <w:b/>
          <w:bCs/>
          <w:color w:val="000000" w:themeColor="text1"/>
        </w:rPr>
        <w:t>Godziny pracy sekretariatu</w:t>
      </w:r>
      <w:r w:rsidRPr="00172FD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7.00-15.30</w:t>
      </w:r>
    </w:p>
    <w:p w14:paraId="1AB05DE3" w14:textId="67A3FA9F" w:rsidR="001711AA" w:rsidRDefault="001711AA" w:rsidP="001F66BC">
      <w:pPr>
        <w:spacing w:after="0" w:line="360" w:lineRule="auto"/>
        <w:contextualSpacing/>
        <w:rPr>
          <w:sz w:val="24"/>
          <w:szCs w:val="24"/>
        </w:rPr>
      </w:pPr>
    </w:p>
    <w:p w14:paraId="18D2A538" w14:textId="641907B2" w:rsidR="00992CEF" w:rsidRDefault="00992CEF" w:rsidP="001F66BC">
      <w:pPr>
        <w:spacing w:after="0" w:line="360" w:lineRule="auto"/>
        <w:contextualSpacing/>
        <w:rPr>
          <w:sz w:val="24"/>
          <w:szCs w:val="24"/>
        </w:rPr>
      </w:pPr>
    </w:p>
    <w:p w14:paraId="2F4913E7" w14:textId="77777777" w:rsidR="00992CEF" w:rsidRPr="00B75418" w:rsidRDefault="00992CEF" w:rsidP="001F66BC">
      <w:pPr>
        <w:spacing w:after="0" w:line="360" w:lineRule="auto"/>
        <w:contextualSpacing/>
        <w:rPr>
          <w:sz w:val="24"/>
          <w:szCs w:val="24"/>
        </w:rPr>
      </w:pPr>
    </w:p>
    <w:sectPr w:rsidR="00992CEF" w:rsidRPr="00B7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6CC"/>
    <w:multiLevelType w:val="hybridMultilevel"/>
    <w:tmpl w:val="378E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C44"/>
    <w:multiLevelType w:val="multilevel"/>
    <w:tmpl w:val="BB9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D4D55"/>
    <w:multiLevelType w:val="multilevel"/>
    <w:tmpl w:val="D6D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B35A6"/>
    <w:multiLevelType w:val="hybridMultilevel"/>
    <w:tmpl w:val="CE38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9A5"/>
    <w:multiLevelType w:val="hybridMultilevel"/>
    <w:tmpl w:val="5B06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661"/>
    <w:multiLevelType w:val="hybridMultilevel"/>
    <w:tmpl w:val="DED6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DC0"/>
    <w:multiLevelType w:val="multilevel"/>
    <w:tmpl w:val="00A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C4BEF"/>
    <w:multiLevelType w:val="hybridMultilevel"/>
    <w:tmpl w:val="BDCA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2E8"/>
    <w:multiLevelType w:val="hybridMultilevel"/>
    <w:tmpl w:val="93EC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6133"/>
    <w:multiLevelType w:val="hybridMultilevel"/>
    <w:tmpl w:val="5710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6B8"/>
    <w:multiLevelType w:val="multilevel"/>
    <w:tmpl w:val="91C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34B2E"/>
    <w:multiLevelType w:val="multilevel"/>
    <w:tmpl w:val="F47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4190383">
    <w:abstractNumId w:val="2"/>
  </w:num>
  <w:num w:numId="2" w16cid:durableId="1074160203">
    <w:abstractNumId w:val="10"/>
  </w:num>
  <w:num w:numId="3" w16cid:durableId="1685203341">
    <w:abstractNumId w:val="1"/>
  </w:num>
  <w:num w:numId="4" w16cid:durableId="735669295">
    <w:abstractNumId w:val="0"/>
  </w:num>
  <w:num w:numId="5" w16cid:durableId="2132740681">
    <w:abstractNumId w:val="5"/>
  </w:num>
  <w:num w:numId="6" w16cid:durableId="782961695">
    <w:abstractNumId w:val="4"/>
  </w:num>
  <w:num w:numId="7" w16cid:durableId="1171869707">
    <w:abstractNumId w:val="11"/>
  </w:num>
  <w:num w:numId="8" w16cid:durableId="1094742289">
    <w:abstractNumId w:val="9"/>
  </w:num>
  <w:num w:numId="9" w16cid:durableId="1813135030">
    <w:abstractNumId w:val="3"/>
  </w:num>
  <w:num w:numId="10" w16cid:durableId="1239709295">
    <w:abstractNumId w:val="8"/>
  </w:num>
  <w:num w:numId="11" w16cid:durableId="1183322827">
    <w:abstractNumId w:val="6"/>
  </w:num>
  <w:num w:numId="12" w16cid:durableId="324476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23"/>
    <w:rsid w:val="000E6A4E"/>
    <w:rsid w:val="001711AA"/>
    <w:rsid w:val="00172FD0"/>
    <w:rsid w:val="001F66BC"/>
    <w:rsid w:val="002A5999"/>
    <w:rsid w:val="002F473B"/>
    <w:rsid w:val="004B6514"/>
    <w:rsid w:val="005C579F"/>
    <w:rsid w:val="007F3A23"/>
    <w:rsid w:val="00992CEF"/>
    <w:rsid w:val="00B75418"/>
    <w:rsid w:val="00B811A2"/>
    <w:rsid w:val="00BE7227"/>
    <w:rsid w:val="00C43B1A"/>
    <w:rsid w:val="00E654FA"/>
    <w:rsid w:val="00E94033"/>
    <w:rsid w:val="00F41771"/>
    <w:rsid w:val="00F963DE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6C3"/>
  <w15:chartTrackingRefBased/>
  <w15:docId w15:val="{C54D70E9-7ECC-4A4A-9035-4989EC8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65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A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A2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654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gkelc">
    <w:name w:val="hgkelc"/>
    <w:basedOn w:val="Domylnaczcionkaakapitu"/>
    <w:rsid w:val="002A5999"/>
  </w:style>
  <w:style w:type="paragraph" w:styleId="NormalnyWeb">
    <w:name w:val="Normal (Web)"/>
    <w:basedOn w:val="Normalny"/>
    <w:uiPriority w:val="99"/>
    <w:semiHidden/>
    <w:unhideWhenUsed/>
    <w:rsid w:val="002F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227"/>
    <w:pPr>
      <w:ind w:left="720"/>
      <w:contextualSpacing/>
    </w:pPr>
  </w:style>
  <w:style w:type="character" w:customStyle="1" w:styleId="bold">
    <w:name w:val="bold"/>
    <w:basedOn w:val="Domylnaczcionkaakapitu"/>
    <w:rsid w:val="00B75418"/>
  </w:style>
  <w:style w:type="character" w:customStyle="1" w:styleId="Nagwek1Znak">
    <w:name w:val="Nagłówek 1 Znak"/>
    <w:basedOn w:val="Domylnaczcionkaakapitu"/>
    <w:link w:val="Nagwek1"/>
    <w:uiPriority w:val="9"/>
    <w:rsid w:val="00F96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6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152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E31-3988-47E6-80FA-AD46FE2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5</cp:revision>
  <dcterms:created xsi:type="dcterms:W3CDTF">2022-09-22T06:50:00Z</dcterms:created>
  <dcterms:modified xsi:type="dcterms:W3CDTF">2022-09-22T11:16:00Z</dcterms:modified>
</cp:coreProperties>
</file>